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" w:after="120"/>
      </w:pPr>
      <w:r>
        <w:rPr>
          <w:rFonts w:ascii="Arial" w:hAnsi="Arial"/>
          <w:b/>
          <w:color w:val="3D5043"/>
          <w:sz w:val="36"/>
        </w:rPr>
        <w:t>Automacao de Contratos AAWZ</w:t>
      </w:r>
    </w:p>
    <w:p>
      <w:pPr>
        <w:spacing w:before="240" w:after="120"/>
      </w:pPr>
      <w:r>
        <w:rPr>
          <w:rFonts w:ascii="Arial" w:hAnsi="Arial"/>
          <w:b/>
          <w:color w:val="5E7266"/>
          <w:sz w:val="28"/>
        </w:rPr>
        <w:t>Editor inline: guia rapido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Este tutorial explica como gerar contratos a partir de templates e editar o texto em tempo real antes do envio para assinatura via ClickSign. O editor inline permite ajustar qualquer trecho do documento mantendo historico de versoes preservado.</w:t>
      </w:r>
    </w:p>
    <w:p>
      <w:pPr>
        <w:spacing w:before="240" w:after="120"/>
      </w:pPr>
      <w:r>
        <w:rPr>
          <w:rFonts w:ascii="Arial" w:hAnsi="Arial"/>
          <w:b/>
          <w:color w:val="5E7266"/>
          <w:sz w:val="28"/>
        </w:rPr>
        <w:t>1. Como gerar um contrato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Na pagina Automacao de Contratos, acesse a aba Templates, escolha o template desejado e clique em Gerar contrato. O wizard exibe os campos de preenchimento na sequencia: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Selecione o cliente e a empresa (quando aplicavel).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Selecione PJ emissora e profissional (quando o template usa essas fontes).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Preencha as variaveis manuais; as auto-preenchiveis aparecem em cinza.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Revise o resumo no ultimo passo e clique em Gerar documento.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O documento gerado aparece na aba Documentos gerados, agrupado por mes de geracao. Cada card mostra status, signatarios e botoes de acao.</w:t>
      </w:r>
    </w:p>
    <w:p>
      <w:pPr>
        <w:spacing w:before="240" w:after="120"/>
      </w:pPr>
      <w:r>
        <w:rPr>
          <w:rFonts w:ascii="Arial" w:hAnsi="Arial"/>
          <w:b/>
          <w:color w:val="5E7266"/>
          <w:sz w:val="28"/>
        </w:rPr>
        <w:t>2. Como editar o texto em tempo real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Antes de enviar o documento para assinatura, voce pode ajustar o texto no editor inline. Existem duas formas de abrir: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No card do documento, clique no botao verde Editar (apenas para status diferente de Assinado e Cancelado).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Ou clique em Visualizar e, no rodape do modal de preview, clique em Editar este documento.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O editor abre em modal grande com duas abas de edicao:</w:t>
      </w:r>
    </w:p>
    <w:p>
      <w:pPr>
        <w:spacing w:before="240" w:after="120"/>
      </w:pPr>
      <w:r>
        <w:rPr>
          <w:rFonts w:ascii="Arial" w:hAnsi="Arial"/>
          <w:b/>
          <w:color w:val="5E7266"/>
          <w:sz w:val="24"/>
        </w:rPr>
        <w:t>2.1 Modo Guiado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Mostra o documento renderizado a esquerda e a lista de variaveis a direita. Edite o valor de qualquer variavel e o preview atualiza em tempo real, sem precisar regenerar do zero. Use este modo quando voce so precisa ajustar os campos parametrizados do template.</w:t>
      </w:r>
    </w:p>
    <w:p>
      <w:pPr>
        <w:spacing w:before="240" w:after="120"/>
      </w:pPr>
      <w:r>
        <w:rPr>
          <w:rFonts w:ascii="Arial" w:hAnsi="Arial"/>
          <w:b/>
          <w:color w:val="5E7266"/>
          <w:sz w:val="24"/>
        </w:rPr>
        <w:t>2.2 Modo Livre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Abre o editor rich text Quill ocupando todo o modal. Voce pode editar qualquer trecho do texto, incluindo paragrafos fixos do template que nao sao variaveis. Tem toolbar completa com negrito, italico, listas, headings e formatacao em geral. Use este modo quando precisa adaptar o texto base do contrato.</w:t>
      </w:r>
    </w:p>
    <w:p>
      <w:pPr>
        <w:spacing w:after="120"/>
        <w:jc w:val="both"/>
      </w:pPr>
      <w:r>
        <w:rPr>
          <w:rFonts w:ascii="Arial" w:hAnsi="Arial"/>
          <w:b/>
          <w:color w:val="363735"/>
          <w:sz w:val="22"/>
        </w:rPr>
        <w:t>Quando terminar, clique em Salvar como nova versao no rodape. O sistema gera um DOCX novo a partir do conteudo editado e cria uma versao vinculada ao documento original via campo versao_anterior_id. A versao anterior continua acessivel no historico.</w:t>
      </w:r>
    </w:p>
    <w:p>
      <w:pPr>
        <w:spacing w:before="240" w:after="120"/>
      </w:pPr>
      <w:r>
        <w:rPr>
          <w:rFonts w:ascii="Arial" w:hAnsi="Arial"/>
          <w:b/>
          <w:color w:val="5E7266"/>
          <w:sz w:val="28"/>
        </w:rPr>
        <w:t>3. Como navegar entre versoes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No Modo Livre, a sidebar direita lista todas as versoes do documento (originais e editadas) em ordem cronologica. Cada versao mostra: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Numero da versao (v1, v2, v3 etc.).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Origem: Gerado (renderizacao automatica) ou Editado (edicao manual).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Quem editou e quando.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Botao Restaurar para carregar a versao anterior no editor.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Restaurar uma versao antiga nao apaga a versao atual: carrega o conteudo no editor para voce salvar novamente, criando outra versao ainda mais recente. Nada e perdido.</w:t>
      </w:r>
    </w:p>
    <w:p>
      <w:pPr>
        <w:spacing w:before="240" w:after="120"/>
      </w:pPr>
      <w:r>
        <w:rPr>
          <w:rFonts w:ascii="Arial" w:hAnsi="Arial"/>
          <w:b/>
          <w:color w:val="5E7266"/>
          <w:sz w:val="28"/>
        </w:rPr>
        <w:t>4. Como enviar para ClickSign apos editar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Apos salvar a nova versao, feche o editor e volte para a lista de documentos. No card do documento editado, clique em Signatarios e envio. O sistema usa automaticamente o arquivo da versao mais recente (arquivo_editado_path) em vez do original. Signatarios sao herdados do documento anterior, mas voce pode adicionar ou remover antes de publicar o envelope.</w:t>
      </w:r>
    </w:p>
    <w:p>
      <w:pPr>
        <w:spacing w:after="120"/>
        <w:jc w:val="both"/>
      </w:pPr>
      <w:r>
        <w:rPr>
          <w:rFonts w:ascii="Arial" w:hAnsi="Arial"/>
          <w:b/>
          <w:color w:val="363735"/>
          <w:sz w:val="22"/>
        </w:rPr>
        <w:t>Atencao: se o documento ja tiver envelope ClickSign aberto, editar cria nova versao LOCAL mas nao altera a assinatura em andamento. Para reenviar a versao editada, cancele o envelope atual via ClickSign antes de publicar a nova versao.</w:t>
      </w:r>
    </w:p>
    <w:p>
      <w:pPr>
        <w:spacing w:before="240" w:after="120"/>
      </w:pPr>
      <w:r>
        <w:rPr>
          <w:rFonts w:ascii="Arial" w:hAnsi="Arial"/>
          <w:b/>
          <w:color w:val="5E7266"/>
          <w:sz w:val="28"/>
        </w:rPr>
        <w:t>5. Duvidas e suporte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Em caso de erro ao gerar ou baixar, verifique: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Se voce esta autenticado no servidor (token JWT valido).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Se o template tem todas as variaveis obrigatorias preenchidas.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Se o cliente selecionado tem os campos de cadastro completos.</w:t>
      </w:r>
    </w:p>
    <w:p>
      <w:pPr>
        <w:pStyle w:val="ListBullet"/>
      </w:pPr>
      <w:r>
        <w:rPr>
          <w:rFonts w:ascii="Arial" w:hAnsi="Arial"/>
          <w:color w:val="363735"/>
          <w:sz w:val="22"/>
        </w:rPr>
        <w:t>Se ha mensagem de erro especifica no modal (variavel indefinida etc.).</w:t>
      </w:r>
    </w:p>
    <w:p>
      <w:pPr>
        <w:spacing w:after="120"/>
        <w:jc w:val="both"/>
      </w:pPr>
      <w:r>
        <w:rPr>
          <w:rFonts w:ascii="Arial" w:hAnsi="Arial"/>
          <w:b w:val="0"/>
          <w:color w:val="363735"/>
          <w:sz w:val="22"/>
        </w:rPr>
        <w:t>Para reportar bugs ou pedir melhorias, abra uma task em ClickUp na Sprint do Juridico Interno ou envie e-mail para igor.barbieri@aawz.com.br.</w:t>
      </w:r>
    </w:p>
    <w:p>
      <w:pPr>
        <w:spacing w:after="120"/>
        <w:jc w:val="center"/>
      </w:pPr>
      <w:r>
        <w:rPr>
          <w:rFonts w:ascii="Arial" w:hAnsi="Arial"/>
          <w:b w:val="0"/>
          <w:color w:val="363735"/>
          <w:sz w:val="22"/>
        </w:rPr>
        <w:t>AAWZ Partners. Documento gerado em 2026-05-13. Versao aawz-server v2.82.0.</w:t>
      </w:r>
    </w:p>
    <w:sectPr w:rsidR="00FC693F" w:rsidRPr="0006063C" w:rsidSect="0003461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